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Por la presente, el abajo firmante.....................................................  titular de la cédula de identidad Nº ............................................ con domicilio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...............................................................................................,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bajo juramento ser autor de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propuesta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inscripta bajo mi titularidad en 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Convocatoria a propuestas para la 60a Muestra Internacional de Arte de la Bienal de Venecia 2024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Asumo plena y exclusivamente, la responsabilidad en cuanto a la titularidad de la obra y/o por la utilización de cualquier material protegido por derechos de autor, derechos conexos, derechos de la personalidad y derecho de la imagen.                 Declaro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encontrarme comprendido dentro de las inhibiciones, prohibiciones y limitaciones previstas en las bases de la convocatoria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reconociendo las condicionantes a la postulación del proyecto establecidas en esta convocatoria.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Asimismo declaro bajo juramento que la totalidad de los datos aportados son fidedignos y que conozco el alcance de lo declarado y lo dispuesto, al respecto, por el art. 239 del Código Penal de la República Oriental del Uruguay.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y aclaración: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